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3AC8" w:rsidRDefault="00AD3AC8" w:rsidP="009C37D6">
      <w:pPr>
        <w:rPr>
          <w:rFonts w:ascii="Times New Roman" w:hAnsi="Times New Roman" w:cs="Times New Roman"/>
        </w:rPr>
      </w:pPr>
      <w:r w:rsidRPr="00623CB7">
        <w:rPr>
          <w:rFonts w:ascii="Times New Roman" w:hAnsi="Times New Roman" w:cs="Times New Roman"/>
          <w:b/>
          <w:bCs/>
          <w:noProof/>
        </w:rPr>
        <w:drawing>
          <wp:anchor distT="0" distB="0" distL="114300" distR="114300" simplePos="0" relativeHeight="251671552" behindDoc="0" locked="0" layoutInCell="1" allowOverlap="1">
            <wp:simplePos x="0" y="0"/>
            <wp:positionH relativeFrom="column">
              <wp:posOffset>5360670</wp:posOffset>
            </wp:positionH>
            <wp:positionV relativeFrom="paragraph">
              <wp:posOffset>0</wp:posOffset>
            </wp:positionV>
            <wp:extent cx="967740" cy="1307465"/>
            <wp:effectExtent l="0" t="0" r="0" b="63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 sph w charge.png"/>
                    <pic:cNvPicPr/>
                  </pic:nvPicPr>
                  <pic:blipFill>
                    <a:blip r:embed="rId7">
                      <a:extLst>
                        <a:ext uri="{28A0092B-C50C-407E-A947-70E740481C1C}">
                          <a14:useLocalDpi xmlns:a14="http://schemas.microsoft.com/office/drawing/2010/main" val="0"/>
                        </a:ext>
                      </a:extLst>
                    </a:blip>
                    <a:stretch>
                      <a:fillRect/>
                    </a:stretch>
                  </pic:blipFill>
                  <pic:spPr>
                    <a:xfrm>
                      <a:off x="0" y="0"/>
                      <a:ext cx="967740" cy="1307465"/>
                    </a:xfrm>
                    <a:prstGeom prst="rect">
                      <a:avLst/>
                    </a:prstGeom>
                  </pic:spPr>
                </pic:pic>
              </a:graphicData>
            </a:graphic>
            <wp14:sizeRelH relativeFrom="page">
              <wp14:pctWidth>0</wp14:pctWidth>
            </wp14:sizeRelH>
            <wp14:sizeRelV relativeFrom="page">
              <wp14:pctHeight>0</wp14:pctHeight>
            </wp14:sizeRelV>
          </wp:anchor>
        </w:drawing>
      </w:r>
      <w:r w:rsidRPr="00623CB7">
        <w:rPr>
          <w:rFonts w:ascii="Times New Roman" w:hAnsi="Times New Roman" w:cs="Times New Roman"/>
          <w:b/>
          <w:bCs/>
          <w:noProof/>
        </w:rPr>
        <w:drawing>
          <wp:anchor distT="0" distB="0" distL="114300" distR="114300" simplePos="0" relativeHeight="251670528" behindDoc="0" locked="0" layoutInCell="1" allowOverlap="1">
            <wp:simplePos x="0" y="0"/>
            <wp:positionH relativeFrom="column">
              <wp:posOffset>4150360</wp:posOffset>
            </wp:positionH>
            <wp:positionV relativeFrom="paragraph">
              <wp:posOffset>0</wp:posOffset>
            </wp:positionV>
            <wp:extent cx="949960" cy="1297305"/>
            <wp:effectExtent l="0" t="0" r="254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long sphe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960" cy="1297305"/>
                    </a:xfrm>
                    <a:prstGeom prst="rect">
                      <a:avLst/>
                    </a:prstGeom>
                  </pic:spPr>
                </pic:pic>
              </a:graphicData>
            </a:graphic>
            <wp14:sizeRelH relativeFrom="page">
              <wp14:pctWidth>0</wp14:pctWidth>
            </wp14:sizeRelH>
            <wp14:sizeRelV relativeFrom="page">
              <wp14:pctHeight>0</wp14:pctHeight>
            </wp14:sizeRelV>
          </wp:anchor>
        </w:drawing>
      </w:r>
      <w:r w:rsidR="009C37D6" w:rsidRPr="00623CB7">
        <w:rPr>
          <w:rFonts w:ascii="Times New Roman" w:hAnsi="Times New Roman" w:cs="Times New Roman"/>
          <w:b/>
          <w:bCs/>
        </w:rPr>
        <w:t>Off-the-Wall</w:t>
      </w:r>
      <w:r w:rsidR="00EE69CB" w:rsidRPr="00623CB7">
        <w:rPr>
          <w:rFonts w:ascii="Times New Roman" w:hAnsi="Times New Roman" w:cs="Times New Roman"/>
          <w:b/>
          <w:bCs/>
        </w:rPr>
        <w:t xml:space="preserve"> question</w:t>
      </w:r>
      <w:r w:rsidR="009C37D6" w:rsidRPr="00623CB7">
        <w:rPr>
          <w:rFonts w:ascii="Times New Roman" w:hAnsi="Times New Roman" w:cs="Times New Roman"/>
          <w:b/>
          <w:bCs/>
        </w:rPr>
        <w:t xml:space="preserve"> #</w:t>
      </w:r>
      <w:r w:rsidR="002C4446">
        <w:rPr>
          <w:rFonts w:ascii="Times New Roman" w:hAnsi="Times New Roman" w:cs="Times New Roman"/>
          <w:b/>
          <w:bCs/>
        </w:rPr>
        <w:t>1</w:t>
      </w:r>
      <w:r w:rsidR="009C37D6" w:rsidRPr="00623CB7">
        <w:rPr>
          <w:rFonts w:ascii="Times New Roman" w:hAnsi="Times New Roman" w:cs="Times New Roman"/>
          <w:b/>
          <w:bCs/>
        </w:rPr>
        <w:t xml:space="preserve">:  </w:t>
      </w:r>
      <w:bookmarkStart w:id="0" w:name="_GoBack"/>
      <w:r w:rsidR="00401AAB">
        <w:rPr>
          <w:rFonts w:ascii="Times New Roman" w:hAnsi="Times New Roman" w:cs="Times New Roman"/>
        </w:rPr>
        <w:t>The cross-section of an electrically neutral, conducting,</w:t>
      </w:r>
      <w:r w:rsidR="009C37D6">
        <w:rPr>
          <w:rFonts w:ascii="Times New Roman" w:hAnsi="Times New Roman" w:cs="Times New Roman"/>
        </w:rPr>
        <w:t xml:space="preserve"> thick skinned, </w:t>
      </w:r>
      <w:r w:rsidR="00401AAB">
        <w:rPr>
          <w:rFonts w:ascii="Times New Roman" w:hAnsi="Times New Roman" w:cs="Times New Roman"/>
        </w:rPr>
        <w:t xml:space="preserve">spherical shell that has been pulled into an </w:t>
      </w:r>
      <w:r w:rsidR="009C37D6">
        <w:rPr>
          <w:rFonts w:ascii="Times New Roman" w:hAnsi="Times New Roman" w:cs="Times New Roman"/>
        </w:rPr>
        <w:t>oval</w:t>
      </w:r>
      <w:r w:rsidR="00401AAB">
        <w:rPr>
          <w:rFonts w:ascii="Times New Roman" w:hAnsi="Times New Roman" w:cs="Times New Roman"/>
        </w:rPr>
        <w:t xml:space="preserve"> </w:t>
      </w:r>
      <w:r w:rsidR="006E7E5F">
        <w:rPr>
          <w:rFonts w:ascii="Times New Roman" w:hAnsi="Times New Roman" w:cs="Times New Roman"/>
        </w:rPr>
        <w:t>shape</w:t>
      </w:r>
      <w:r w:rsidR="00401AAB">
        <w:rPr>
          <w:rFonts w:ascii="Times New Roman" w:hAnsi="Times New Roman" w:cs="Times New Roman"/>
        </w:rPr>
        <w:t xml:space="preserve"> </w:t>
      </w:r>
      <w:r w:rsidR="006E7E5F">
        <w:rPr>
          <w:rFonts w:ascii="Times New Roman" w:hAnsi="Times New Roman" w:cs="Times New Roman"/>
        </w:rPr>
        <w:t>sits in space</w:t>
      </w:r>
      <w:r>
        <w:rPr>
          <w:rFonts w:ascii="Times New Roman" w:hAnsi="Times New Roman" w:cs="Times New Roman"/>
        </w:rPr>
        <w:t xml:space="preserve"> (see first sketch)</w:t>
      </w:r>
      <w:r w:rsidR="006E7E5F">
        <w:rPr>
          <w:rFonts w:ascii="Times New Roman" w:hAnsi="Times New Roman" w:cs="Times New Roman"/>
        </w:rPr>
        <w:t>.</w:t>
      </w:r>
      <w:r w:rsidR="009C37D6">
        <w:rPr>
          <w:rFonts w:ascii="Times New Roman" w:hAnsi="Times New Roman" w:cs="Times New Roman"/>
        </w:rPr>
        <w:t xml:space="preserve"> </w:t>
      </w:r>
      <w:r w:rsidR="006E7E5F">
        <w:rPr>
          <w:rFonts w:ascii="Times New Roman" w:hAnsi="Times New Roman" w:cs="Times New Roman"/>
        </w:rPr>
        <w:t xml:space="preserve"> A shielded </w:t>
      </w:r>
      <w:r w:rsidR="009C37D6">
        <w:rPr>
          <w:rFonts w:ascii="Times New Roman" w:hAnsi="Times New Roman" w:cs="Times New Roman"/>
        </w:rPr>
        <w:t>charge Q</w:t>
      </w:r>
      <w:r w:rsidR="006E7E5F">
        <w:rPr>
          <w:rFonts w:ascii="Times New Roman" w:hAnsi="Times New Roman" w:cs="Times New Roman"/>
        </w:rPr>
        <w:t xml:space="preserve"> (that is, a charge that cannot affect its surroundings) is</w:t>
      </w:r>
      <w:r w:rsidR="009C37D6">
        <w:rPr>
          <w:rFonts w:ascii="Times New Roman" w:hAnsi="Times New Roman" w:cs="Times New Roman"/>
        </w:rPr>
        <w:t xml:space="preserve"> suspended at its geometric center</w:t>
      </w:r>
      <w:r>
        <w:rPr>
          <w:rFonts w:ascii="Times New Roman" w:hAnsi="Times New Roman" w:cs="Times New Roman"/>
        </w:rPr>
        <w:t xml:space="preserve"> (see </w:t>
      </w:r>
      <w:r w:rsidR="006E7E5F">
        <w:rPr>
          <w:rFonts w:ascii="Times New Roman" w:hAnsi="Times New Roman" w:cs="Times New Roman"/>
        </w:rPr>
        <w:t>second sketch</w:t>
      </w:r>
      <w:r>
        <w:rPr>
          <w:rFonts w:ascii="Times New Roman" w:hAnsi="Times New Roman" w:cs="Times New Roman"/>
        </w:rPr>
        <w:t>)</w:t>
      </w:r>
      <w:r w:rsidR="009C37D6">
        <w:rPr>
          <w:rFonts w:ascii="Times New Roman" w:hAnsi="Times New Roman" w:cs="Times New Roman"/>
        </w:rPr>
        <w:t>.</w:t>
      </w:r>
    </w:p>
    <w:bookmarkEnd w:id="0"/>
    <w:p w:rsidR="00AD3AC8" w:rsidRDefault="00AD3AC8" w:rsidP="009C37D6">
      <w:pPr>
        <w:rPr>
          <w:rFonts w:ascii="Times New Roman" w:hAnsi="Times New Roman" w:cs="Times New Roman"/>
        </w:rPr>
      </w:pPr>
    </w:p>
    <w:p w:rsidR="00AD3AC8" w:rsidRPr="00AD3AC8" w:rsidRDefault="00AD3AC8" w:rsidP="00AD3AC8">
      <w:pPr>
        <w:pStyle w:val="ListParagraph"/>
        <w:numPr>
          <w:ilvl w:val="0"/>
          <w:numId w:val="19"/>
        </w:numPr>
        <w:rPr>
          <w:rFonts w:ascii="Times New Roman" w:hAnsi="Times New Roman" w:cs="Times New Roman"/>
        </w:rPr>
      </w:pPr>
      <w:r>
        <w:rPr>
          <w:rFonts w:ascii="Times New Roman" w:hAnsi="Times New Roman" w:cs="Times New Roman"/>
        </w:rPr>
        <w:t xml:space="preserve">At a particular instant, the shielding around Q is removed.  What, physically, is going on inside the conducting shell as that happenings (that is, </w:t>
      </w:r>
      <w:r w:rsidR="00546BD3">
        <w:rPr>
          <w:rFonts w:ascii="Times New Roman" w:hAnsi="Times New Roman" w:cs="Times New Roman"/>
        </w:rPr>
        <w:t>during</w:t>
      </w:r>
      <w:r>
        <w:rPr>
          <w:rFonts w:ascii="Times New Roman" w:hAnsi="Times New Roman" w:cs="Times New Roman"/>
        </w:rPr>
        <w:t xml:space="preserve"> the first few instances after the shielding is removed).</w:t>
      </w:r>
      <w:r w:rsidR="009C37D6" w:rsidRPr="00AD3AC8">
        <w:rPr>
          <w:rFonts w:ascii="Times New Roman" w:hAnsi="Times New Roman" w:cs="Times New Roman"/>
        </w:rPr>
        <w:t xml:space="preserve">  </w:t>
      </w: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p>
    <w:p w:rsidR="00AD3AC8" w:rsidRDefault="00AD3AC8" w:rsidP="009C37D6">
      <w:pPr>
        <w:rPr>
          <w:rFonts w:ascii="Times New Roman" w:hAnsi="Times New Roman" w:cs="Times New Roman"/>
        </w:rPr>
      </w:pPr>
      <w:r>
        <w:rPr>
          <w:rFonts w:ascii="Times New Roman" w:hAnsi="Times New Roman" w:cs="Times New Roman"/>
          <w:noProof/>
        </w:rPr>
        <w:drawing>
          <wp:anchor distT="0" distB="0" distL="114300" distR="114300" simplePos="0" relativeHeight="251666432" behindDoc="0" locked="0" layoutInCell="1" allowOverlap="1">
            <wp:simplePos x="0" y="0"/>
            <wp:positionH relativeFrom="column">
              <wp:posOffset>3891280</wp:posOffset>
            </wp:positionH>
            <wp:positionV relativeFrom="paragraph">
              <wp:posOffset>113179</wp:posOffset>
            </wp:positionV>
            <wp:extent cx="2856822" cy="2517422"/>
            <wp:effectExtent l="0" t="0" r="127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val Gaussian surface.png"/>
                    <pic:cNvPicPr/>
                  </pic:nvPicPr>
                  <pic:blipFill>
                    <a:blip r:embed="rId9">
                      <a:extLst>
                        <a:ext uri="{28A0092B-C50C-407E-A947-70E740481C1C}">
                          <a14:useLocalDpi xmlns:a14="http://schemas.microsoft.com/office/drawing/2010/main" val="0"/>
                        </a:ext>
                      </a:extLst>
                    </a:blip>
                    <a:stretch>
                      <a:fillRect/>
                    </a:stretch>
                  </pic:blipFill>
                  <pic:spPr>
                    <a:xfrm>
                      <a:off x="0" y="0"/>
                      <a:ext cx="2856822" cy="2517422"/>
                    </a:xfrm>
                    <a:prstGeom prst="rect">
                      <a:avLst/>
                    </a:prstGeom>
                  </pic:spPr>
                </pic:pic>
              </a:graphicData>
            </a:graphic>
            <wp14:sizeRelH relativeFrom="page">
              <wp14:pctWidth>0</wp14:pctWidth>
            </wp14:sizeRelH>
            <wp14:sizeRelV relativeFrom="page">
              <wp14:pctHeight>0</wp14:pctHeight>
            </wp14:sizeRelV>
          </wp:anchor>
        </w:drawing>
      </w:r>
    </w:p>
    <w:p w:rsidR="004B326F" w:rsidRDefault="00AD3AC8" w:rsidP="009C37D6">
      <w:pPr>
        <w:rPr>
          <w:rFonts w:ascii="Times New Roman" w:hAnsi="Times New Roman" w:cs="Times New Roman"/>
        </w:rPr>
      </w:pPr>
      <w:r>
        <w:rPr>
          <w:rFonts w:ascii="Times New Roman" w:hAnsi="Times New Roman" w:cs="Times New Roman"/>
        </w:rPr>
        <w:t>After some long period of time, t</w:t>
      </w:r>
      <w:r w:rsidR="009C37D6">
        <w:rPr>
          <w:rFonts w:ascii="Times New Roman" w:hAnsi="Times New Roman" w:cs="Times New Roman"/>
        </w:rPr>
        <w:t xml:space="preserve">wo closed, imaginary, Gaussian surfaces </w:t>
      </w:r>
      <w:r>
        <w:rPr>
          <w:rFonts w:ascii="Times New Roman" w:hAnsi="Times New Roman" w:cs="Times New Roman"/>
        </w:rPr>
        <w:t>are placed as shown in the final sketch</w:t>
      </w:r>
      <w:r w:rsidR="009C37D6">
        <w:rPr>
          <w:rFonts w:ascii="Times New Roman" w:hAnsi="Times New Roman" w:cs="Times New Roman"/>
        </w:rPr>
        <w:t>.</w:t>
      </w:r>
    </w:p>
    <w:p w:rsidR="004B326F" w:rsidRDefault="004B326F" w:rsidP="009C37D6">
      <w:pPr>
        <w:rPr>
          <w:rFonts w:ascii="Times New Roman" w:hAnsi="Times New Roman" w:cs="Times New Roman"/>
        </w:rPr>
      </w:pPr>
    </w:p>
    <w:p w:rsidR="004B326F" w:rsidRPr="00AD3AC8" w:rsidRDefault="004B326F" w:rsidP="00AD3AC8">
      <w:pPr>
        <w:pStyle w:val="ListParagraph"/>
        <w:numPr>
          <w:ilvl w:val="0"/>
          <w:numId w:val="19"/>
        </w:numPr>
        <w:rPr>
          <w:rFonts w:ascii="Times New Roman" w:hAnsi="Times New Roman" w:cs="Times New Roman"/>
        </w:rPr>
      </w:pPr>
      <w:r w:rsidRPr="00AD3AC8">
        <w:rPr>
          <w:rFonts w:ascii="Times New Roman" w:hAnsi="Times New Roman" w:cs="Times New Roman"/>
        </w:rPr>
        <w:t>The magnitude of the amount of charge residing on the inner surface of the shell is:</w:t>
      </w: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r>
        <w:rPr>
          <w:rFonts w:ascii="Times New Roman" w:hAnsi="Times New Roman" w:cs="Times New Roman"/>
        </w:rPr>
        <w:t xml:space="preserve">     ___ zero           ___ less than Q          ___ equal to Q   </w:t>
      </w:r>
    </w:p>
    <w:p w:rsidR="004B326F" w:rsidRDefault="004B326F" w:rsidP="004B326F">
      <w:pPr>
        <w:rPr>
          <w:rFonts w:ascii="Times New Roman" w:hAnsi="Times New Roman" w:cs="Times New Roman"/>
        </w:rPr>
      </w:pPr>
      <w:r>
        <w:rPr>
          <w:rFonts w:ascii="Times New Roman" w:hAnsi="Times New Roman" w:cs="Times New Roman"/>
        </w:rPr>
        <w:t xml:space="preserve">           </w:t>
      </w:r>
    </w:p>
    <w:p w:rsidR="004B326F" w:rsidRDefault="004B326F" w:rsidP="004B326F">
      <w:pPr>
        <w:ind w:left="-360"/>
        <w:rPr>
          <w:rFonts w:ascii="Times New Roman" w:hAnsi="Times New Roman" w:cs="Times New Roman"/>
        </w:rPr>
      </w:pPr>
      <w:r>
        <w:rPr>
          <w:rFonts w:ascii="Times New Roman" w:hAnsi="Times New Roman" w:cs="Times New Roman"/>
        </w:rPr>
        <w:t>___ greater than Q     ___ cannot be determined due to geometry</w:t>
      </w: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r>
        <w:rPr>
          <w:rFonts w:ascii="Times New Roman" w:hAnsi="Times New Roman" w:cs="Times New Roman"/>
        </w:rPr>
        <w:t>Using what has been provided to you in the sketch</w:t>
      </w:r>
      <w:r w:rsidR="00AD3AC8">
        <w:rPr>
          <w:rFonts w:ascii="Times New Roman" w:hAnsi="Times New Roman" w:cs="Times New Roman"/>
        </w:rPr>
        <w:t xml:space="preserve"> (i.e., the Gaussian surfaces)</w:t>
      </w:r>
      <w:r>
        <w:rPr>
          <w:rFonts w:ascii="Times New Roman" w:hAnsi="Times New Roman" w:cs="Times New Roman"/>
        </w:rPr>
        <w:t>, justify your response.</w:t>
      </w: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F960A5" w:rsidRDefault="00F960A5" w:rsidP="004B326F">
      <w:pPr>
        <w:rPr>
          <w:rFonts w:ascii="Times New Roman" w:hAnsi="Times New Roman" w:cs="Times New Roman"/>
        </w:rPr>
      </w:pPr>
    </w:p>
    <w:p w:rsidR="00F960A5" w:rsidRDefault="00F960A5" w:rsidP="004B326F">
      <w:pPr>
        <w:rPr>
          <w:rFonts w:ascii="Times New Roman" w:hAnsi="Times New Roman" w:cs="Times New Roman"/>
        </w:rPr>
      </w:pPr>
    </w:p>
    <w:p w:rsidR="00F960A5" w:rsidRDefault="00F960A5"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Default="004B326F" w:rsidP="004B326F">
      <w:pPr>
        <w:rPr>
          <w:rFonts w:ascii="Times New Roman" w:hAnsi="Times New Roman" w:cs="Times New Roman"/>
        </w:rPr>
      </w:pPr>
    </w:p>
    <w:p w:rsidR="004B326F" w:rsidRPr="004B326F" w:rsidRDefault="004B326F" w:rsidP="00AD3AC8">
      <w:pPr>
        <w:pStyle w:val="ListParagraph"/>
        <w:numPr>
          <w:ilvl w:val="0"/>
          <w:numId w:val="19"/>
        </w:numPr>
        <w:rPr>
          <w:rFonts w:ascii="Times New Roman" w:hAnsi="Times New Roman" w:cs="Times New Roman"/>
        </w:rPr>
      </w:pPr>
      <w:r>
        <w:rPr>
          <w:rFonts w:ascii="Times New Roman" w:hAnsi="Times New Roman" w:cs="Times New Roman"/>
        </w:rPr>
        <w:t xml:space="preserve">Will Gauss’s Law work with Gaussian Surface </w:t>
      </w:r>
      <w:r w:rsidR="00B556A5">
        <w:rPr>
          <w:rFonts w:ascii="Times New Roman" w:hAnsi="Times New Roman" w:cs="Times New Roman"/>
        </w:rPr>
        <w:t>2</w:t>
      </w:r>
      <w:r>
        <w:rPr>
          <w:rFonts w:ascii="Times New Roman" w:hAnsi="Times New Roman" w:cs="Times New Roman"/>
        </w:rPr>
        <w:t>?  Justify your response.</w:t>
      </w:r>
    </w:p>
    <w:p w:rsidR="00C7773A" w:rsidRDefault="00C7773A"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Pr="00623CB7" w:rsidRDefault="004B326F" w:rsidP="00623CB7">
      <w:pPr>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C95B0B">
      <w:pPr>
        <w:pStyle w:val="ListParagraph"/>
        <w:rPr>
          <w:rFonts w:ascii="Times New Roman" w:hAnsi="Times New Roman" w:cs="Times New Roman"/>
        </w:rPr>
      </w:pPr>
    </w:p>
    <w:p w:rsidR="004B326F" w:rsidRDefault="004B326F" w:rsidP="00AD3AC8">
      <w:pPr>
        <w:pStyle w:val="ListParagraph"/>
        <w:numPr>
          <w:ilvl w:val="0"/>
          <w:numId w:val="19"/>
        </w:numPr>
        <w:rPr>
          <w:rFonts w:ascii="Times New Roman" w:hAnsi="Times New Roman" w:cs="Times New Roman"/>
        </w:rPr>
      </w:pPr>
      <w:r>
        <w:rPr>
          <w:rFonts w:ascii="Times New Roman" w:hAnsi="Times New Roman" w:cs="Times New Roman"/>
        </w:rPr>
        <w:t>Can you use Gaussian Surface 2 to determine the electric field function for the region outside the shell?  Justify your response.</w:t>
      </w: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Pr="00623CB7" w:rsidRDefault="005E3C1A" w:rsidP="00623CB7">
      <w:pPr>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C95B0B">
      <w:pPr>
        <w:pStyle w:val="ListParagraph"/>
        <w:rPr>
          <w:rFonts w:ascii="Times New Roman" w:hAnsi="Times New Roman" w:cs="Times New Roman"/>
        </w:rPr>
      </w:pPr>
    </w:p>
    <w:p w:rsidR="005E3C1A" w:rsidRDefault="005E3C1A" w:rsidP="00AD3AC8">
      <w:pPr>
        <w:pStyle w:val="ListParagraph"/>
        <w:numPr>
          <w:ilvl w:val="0"/>
          <w:numId w:val="19"/>
        </w:numPr>
        <w:rPr>
          <w:rFonts w:ascii="Times New Roman" w:hAnsi="Times New Roman" w:cs="Times New Roman"/>
        </w:rPr>
      </w:pPr>
      <w:r>
        <w:rPr>
          <w:rFonts w:ascii="Times New Roman" w:hAnsi="Times New Roman" w:cs="Times New Roman"/>
        </w:rPr>
        <w:t>Someone places 2Q’s worth of charge from an external source on the outside surface of the shell.  After rearrange itself, the charge that is found on that outside surface will have distributed itself in what way?  That is, will it:</w:t>
      </w:r>
    </w:p>
    <w:p w:rsidR="005E3C1A" w:rsidRDefault="005E3C1A" w:rsidP="005E3C1A">
      <w:pPr>
        <w:pStyle w:val="ListParagraph"/>
        <w:rPr>
          <w:rFonts w:ascii="Times New Roman" w:hAnsi="Times New Roman" w:cs="Times New Roman"/>
        </w:rPr>
      </w:pPr>
    </w:p>
    <w:p w:rsidR="005E3C1A" w:rsidRDefault="005E3C1A" w:rsidP="005E3C1A">
      <w:pPr>
        <w:pStyle w:val="ListParagraph"/>
        <w:rPr>
          <w:rFonts w:ascii="Times New Roman" w:hAnsi="Times New Roman" w:cs="Times New Roman"/>
        </w:rPr>
      </w:pPr>
      <w:r>
        <w:rPr>
          <w:rFonts w:ascii="Times New Roman" w:hAnsi="Times New Roman" w:cs="Times New Roman"/>
        </w:rPr>
        <w:t>___ distribute itself uniformly over the outside of the shell?</w:t>
      </w:r>
    </w:p>
    <w:p w:rsidR="005E3C1A" w:rsidRDefault="005E3C1A" w:rsidP="005E3C1A">
      <w:pPr>
        <w:pStyle w:val="ListParagraph"/>
        <w:rPr>
          <w:rFonts w:ascii="Times New Roman" w:hAnsi="Times New Roman" w:cs="Times New Roman"/>
        </w:rPr>
      </w:pPr>
    </w:p>
    <w:p w:rsidR="005E3C1A" w:rsidRDefault="005E3C1A" w:rsidP="005E3C1A">
      <w:pPr>
        <w:pStyle w:val="ListParagraph"/>
        <w:rPr>
          <w:rFonts w:ascii="Times New Roman" w:hAnsi="Times New Roman" w:cs="Times New Roman"/>
        </w:rPr>
      </w:pPr>
      <w:r>
        <w:rPr>
          <w:rFonts w:ascii="Times New Roman" w:hAnsi="Times New Roman" w:cs="Times New Roman"/>
        </w:rPr>
        <w:t>___ distribute itself with more charge per unit area close to the horizontal axis?</w:t>
      </w:r>
    </w:p>
    <w:p w:rsidR="005E3C1A" w:rsidRDefault="005E3C1A" w:rsidP="005E3C1A">
      <w:pPr>
        <w:pStyle w:val="ListParagraph"/>
        <w:rPr>
          <w:rFonts w:ascii="Times New Roman" w:hAnsi="Times New Roman" w:cs="Times New Roman"/>
        </w:rPr>
      </w:pPr>
    </w:p>
    <w:p w:rsidR="005E3C1A" w:rsidRDefault="005E3C1A" w:rsidP="005E3C1A">
      <w:pPr>
        <w:pStyle w:val="ListParagraph"/>
        <w:rPr>
          <w:rFonts w:ascii="Times New Roman" w:hAnsi="Times New Roman" w:cs="Times New Roman"/>
        </w:rPr>
      </w:pPr>
      <w:r>
        <w:rPr>
          <w:rFonts w:ascii="Times New Roman" w:hAnsi="Times New Roman" w:cs="Times New Roman"/>
        </w:rPr>
        <w:t>___ distribute itself with more charge per unit area close to the vertical axis.</w:t>
      </w:r>
    </w:p>
    <w:p w:rsidR="005E3C1A" w:rsidRDefault="005E3C1A" w:rsidP="005E3C1A">
      <w:pPr>
        <w:pStyle w:val="ListParagraph"/>
        <w:rPr>
          <w:rFonts w:ascii="Times New Roman" w:hAnsi="Times New Roman" w:cs="Times New Roman"/>
        </w:rPr>
      </w:pPr>
    </w:p>
    <w:p w:rsidR="005E3C1A" w:rsidRDefault="005E3C1A" w:rsidP="005E3C1A">
      <w:pPr>
        <w:pStyle w:val="ListParagraph"/>
        <w:rPr>
          <w:rFonts w:ascii="Times New Roman" w:hAnsi="Times New Roman" w:cs="Times New Roman"/>
        </w:rPr>
      </w:pPr>
      <w:r>
        <w:rPr>
          <w:rFonts w:ascii="Times New Roman" w:hAnsi="Times New Roman" w:cs="Times New Roman"/>
        </w:rPr>
        <w:t>Justify your response.</w:t>
      </w: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5529DF" w:rsidRPr="007B00D8" w:rsidRDefault="005529DF" w:rsidP="007B00D8">
      <w:pPr>
        <w:ind w:right="-90"/>
        <w:rPr>
          <w:rFonts w:ascii="Times New Roman" w:hAnsi="Times New Roman" w:cs="Times New Roman"/>
        </w:rPr>
      </w:pPr>
    </w:p>
    <w:sectPr w:rsidR="005529DF" w:rsidRPr="007B00D8" w:rsidSect="00553B22">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C18" w:rsidRDefault="00630C18" w:rsidP="00A66333">
      <w:r>
        <w:separator/>
      </w:r>
    </w:p>
  </w:endnote>
  <w:endnote w:type="continuationSeparator" w:id="0">
    <w:p w:rsidR="00630C18" w:rsidRDefault="00630C18"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C18" w:rsidRDefault="00630C18" w:rsidP="00A66333">
      <w:r>
        <w:separator/>
      </w:r>
    </w:p>
  </w:footnote>
  <w:footnote w:type="continuationSeparator" w:id="0">
    <w:p w:rsidR="00630C18" w:rsidRDefault="00630C18"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6FF"/>
    <w:multiLevelType w:val="hybridMultilevel"/>
    <w:tmpl w:val="40A2DDBA"/>
    <w:lvl w:ilvl="0" w:tplc="3DFEA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2372"/>
    <w:multiLevelType w:val="hybridMultilevel"/>
    <w:tmpl w:val="FD9E2414"/>
    <w:lvl w:ilvl="0" w:tplc="3CB8A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24513"/>
    <w:multiLevelType w:val="hybridMultilevel"/>
    <w:tmpl w:val="FDBCB394"/>
    <w:lvl w:ilvl="0" w:tplc="3D9AB8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64339"/>
    <w:multiLevelType w:val="hybridMultilevel"/>
    <w:tmpl w:val="3DB0D9AC"/>
    <w:lvl w:ilvl="0" w:tplc="87B47B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40D7F"/>
    <w:multiLevelType w:val="hybridMultilevel"/>
    <w:tmpl w:val="E2C68336"/>
    <w:lvl w:ilvl="0" w:tplc="D722B5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05A71"/>
    <w:multiLevelType w:val="hybridMultilevel"/>
    <w:tmpl w:val="C07281C8"/>
    <w:lvl w:ilvl="0" w:tplc="33220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32399"/>
    <w:multiLevelType w:val="hybridMultilevel"/>
    <w:tmpl w:val="D6EE204A"/>
    <w:lvl w:ilvl="0" w:tplc="7CD0B2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7843"/>
    <w:multiLevelType w:val="hybridMultilevel"/>
    <w:tmpl w:val="2892D568"/>
    <w:lvl w:ilvl="0" w:tplc="DA08F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40F83"/>
    <w:multiLevelType w:val="hybridMultilevel"/>
    <w:tmpl w:val="3236CCDE"/>
    <w:lvl w:ilvl="0" w:tplc="9CAAD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2C5354"/>
    <w:multiLevelType w:val="hybridMultilevel"/>
    <w:tmpl w:val="E8D0012A"/>
    <w:lvl w:ilvl="0" w:tplc="9E5CC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A34E4"/>
    <w:multiLevelType w:val="hybridMultilevel"/>
    <w:tmpl w:val="B1C8F960"/>
    <w:lvl w:ilvl="0" w:tplc="A8F2FE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8"/>
  </w:num>
  <w:num w:numId="3">
    <w:abstractNumId w:val="24"/>
  </w:num>
  <w:num w:numId="4">
    <w:abstractNumId w:val="9"/>
  </w:num>
  <w:num w:numId="5">
    <w:abstractNumId w:val="1"/>
  </w:num>
  <w:num w:numId="6">
    <w:abstractNumId w:val="31"/>
  </w:num>
  <w:num w:numId="7">
    <w:abstractNumId w:val="27"/>
  </w:num>
  <w:num w:numId="8">
    <w:abstractNumId w:val="5"/>
  </w:num>
  <w:num w:numId="9">
    <w:abstractNumId w:val="3"/>
  </w:num>
  <w:num w:numId="10">
    <w:abstractNumId w:val="23"/>
  </w:num>
  <w:num w:numId="11">
    <w:abstractNumId w:val="16"/>
  </w:num>
  <w:num w:numId="12">
    <w:abstractNumId w:val="15"/>
  </w:num>
  <w:num w:numId="13">
    <w:abstractNumId w:val="10"/>
  </w:num>
  <w:num w:numId="14">
    <w:abstractNumId w:val="6"/>
  </w:num>
  <w:num w:numId="15">
    <w:abstractNumId w:val="29"/>
  </w:num>
  <w:num w:numId="16">
    <w:abstractNumId w:val="11"/>
  </w:num>
  <w:num w:numId="17">
    <w:abstractNumId w:val="30"/>
  </w:num>
  <w:num w:numId="18">
    <w:abstractNumId w:val="19"/>
  </w:num>
  <w:num w:numId="19">
    <w:abstractNumId w:val="2"/>
  </w:num>
  <w:num w:numId="20">
    <w:abstractNumId w:val="17"/>
  </w:num>
  <w:num w:numId="21">
    <w:abstractNumId w:val="12"/>
  </w:num>
  <w:num w:numId="22">
    <w:abstractNumId w:val="20"/>
  </w:num>
  <w:num w:numId="23">
    <w:abstractNumId w:val="28"/>
  </w:num>
  <w:num w:numId="24">
    <w:abstractNumId w:val="14"/>
  </w:num>
  <w:num w:numId="25">
    <w:abstractNumId w:val="4"/>
  </w:num>
  <w:num w:numId="26">
    <w:abstractNumId w:val="22"/>
  </w:num>
  <w:num w:numId="27">
    <w:abstractNumId w:val="7"/>
  </w:num>
  <w:num w:numId="28">
    <w:abstractNumId w:val="8"/>
  </w:num>
  <w:num w:numId="29">
    <w:abstractNumId w:val="13"/>
  </w:num>
  <w:num w:numId="30">
    <w:abstractNumId w:val="0"/>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37678"/>
    <w:rsid w:val="000C149B"/>
    <w:rsid w:val="0013048D"/>
    <w:rsid w:val="0016440A"/>
    <w:rsid w:val="001B3D64"/>
    <w:rsid w:val="001B47B0"/>
    <w:rsid w:val="001E6340"/>
    <w:rsid w:val="002361A0"/>
    <w:rsid w:val="00244AD2"/>
    <w:rsid w:val="002C4446"/>
    <w:rsid w:val="002D6AB1"/>
    <w:rsid w:val="00315C6B"/>
    <w:rsid w:val="00321981"/>
    <w:rsid w:val="00395EBC"/>
    <w:rsid w:val="003D4EEF"/>
    <w:rsid w:val="003F5964"/>
    <w:rsid w:val="00401AAB"/>
    <w:rsid w:val="00412752"/>
    <w:rsid w:val="00461B61"/>
    <w:rsid w:val="004B326F"/>
    <w:rsid w:val="004F4CA0"/>
    <w:rsid w:val="00525872"/>
    <w:rsid w:val="00546BD3"/>
    <w:rsid w:val="005529DF"/>
    <w:rsid w:val="00553B22"/>
    <w:rsid w:val="005E3C1A"/>
    <w:rsid w:val="00612741"/>
    <w:rsid w:val="006222D2"/>
    <w:rsid w:val="00623CB7"/>
    <w:rsid w:val="006240D1"/>
    <w:rsid w:val="00630C18"/>
    <w:rsid w:val="006332B5"/>
    <w:rsid w:val="0066015F"/>
    <w:rsid w:val="00693C2F"/>
    <w:rsid w:val="006A1D27"/>
    <w:rsid w:val="006E7E5F"/>
    <w:rsid w:val="00714BFB"/>
    <w:rsid w:val="007848FC"/>
    <w:rsid w:val="007853ED"/>
    <w:rsid w:val="007B00D8"/>
    <w:rsid w:val="007C4BDB"/>
    <w:rsid w:val="007E39E5"/>
    <w:rsid w:val="00831E56"/>
    <w:rsid w:val="00834392"/>
    <w:rsid w:val="0084622F"/>
    <w:rsid w:val="00885E26"/>
    <w:rsid w:val="008B05E2"/>
    <w:rsid w:val="008D2463"/>
    <w:rsid w:val="008E451B"/>
    <w:rsid w:val="009A667A"/>
    <w:rsid w:val="009B1E78"/>
    <w:rsid w:val="009B3F86"/>
    <w:rsid w:val="009C37D6"/>
    <w:rsid w:val="009F0D80"/>
    <w:rsid w:val="009F300C"/>
    <w:rsid w:val="00A66333"/>
    <w:rsid w:val="00A97907"/>
    <w:rsid w:val="00AD2758"/>
    <w:rsid w:val="00AD3AC8"/>
    <w:rsid w:val="00B141D0"/>
    <w:rsid w:val="00B556A5"/>
    <w:rsid w:val="00B62018"/>
    <w:rsid w:val="00B80CE4"/>
    <w:rsid w:val="00B81DC6"/>
    <w:rsid w:val="00BC5E8B"/>
    <w:rsid w:val="00C03C8E"/>
    <w:rsid w:val="00C57520"/>
    <w:rsid w:val="00C7773A"/>
    <w:rsid w:val="00C95B0B"/>
    <w:rsid w:val="00CC5D75"/>
    <w:rsid w:val="00CE6602"/>
    <w:rsid w:val="00D07E9A"/>
    <w:rsid w:val="00DC24A7"/>
    <w:rsid w:val="00E05B32"/>
    <w:rsid w:val="00E57049"/>
    <w:rsid w:val="00EE57F4"/>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EF43F"/>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33</cp:revision>
  <cp:lastPrinted>2020-04-28T02:37:00Z</cp:lastPrinted>
  <dcterms:created xsi:type="dcterms:W3CDTF">2020-03-29T16:52:00Z</dcterms:created>
  <dcterms:modified xsi:type="dcterms:W3CDTF">2020-04-28T02:37:00Z</dcterms:modified>
</cp:coreProperties>
</file>